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967E5F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02 March 2018</w:t>
      </w:r>
    </w:p>
    <w:p w:rsidR="00354A3C" w:rsidRDefault="00354A3C" w:rsidP="00354A3C">
      <w:pPr>
        <w:pStyle w:val="ICAParagraphText"/>
      </w:pPr>
      <w:r>
        <w:t>The following changes will be made to the FTSE/JSE RAFI Indices after the close of business on Friday, 1</w:t>
      </w:r>
      <w:r w:rsidR="00967E5F">
        <w:t>6</w:t>
      </w:r>
      <w:r>
        <w:t xml:space="preserve"> March 201</w:t>
      </w:r>
      <w:r w:rsidR="00967E5F">
        <w:t>8</w:t>
      </w:r>
      <w:r>
        <w:t xml:space="preserve"> and will be effective on Monday, </w:t>
      </w:r>
      <w:r w:rsidR="00967E5F">
        <w:t>19</w:t>
      </w:r>
      <w:r>
        <w:t xml:space="preserve"> March 201</w:t>
      </w:r>
      <w:r w:rsidR="00967E5F">
        <w:t>8</w:t>
      </w:r>
      <w:r>
        <w:t>.</w:t>
      </w:r>
    </w:p>
    <w:p w:rsidR="003F4E14" w:rsidRDefault="003F4E14" w:rsidP="003F4E14">
      <w:pPr>
        <w:pStyle w:val="ICAHeading2"/>
      </w:pPr>
      <w:r>
        <w:t>FTSE/JSE Rafi All Share (J260</w:t>
      </w:r>
      <w:r>
        <w:t>)</w:t>
      </w:r>
    </w:p>
    <w:p w:rsidR="003F4E14" w:rsidRDefault="003F4E14" w:rsidP="003F4E14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520"/>
        <w:gridCol w:w="1680"/>
        <w:gridCol w:w="2060"/>
      </w:tblGrid>
      <w:tr w:rsidR="00582180" w:rsidRPr="00582180" w:rsidTr="0058218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SGL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Sibanye Gold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ZAE000173951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168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360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77.7800001510450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Investec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ZAE000081949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308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172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90.0000004648612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EXX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Exxaro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Resources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ZAE000084992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358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69.9359613953630</w:t>
            </w:r>
          </w:p>
        </w:tc>
      </w:tr>
    </w:tbl>
    <w:p w:rsidR="003F4E14" w:rsidRDefault="003F4E14" w:rsidP="003F4E14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53"/>
        <w:gridCol w:w="3641"/>
        <w:gridCol w:w="1518"/>
        <w:gridCol w:w="1768"/>
      </w:tblGrid>
      <w:tr w:rsidR="00582180" w:rsidRPr="00582180" w:rsidTr="0058218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MMI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MMI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ZAE000149902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64.4500001311119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KIO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Kumba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Iron 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ZAE000085346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16.0968055690621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BAT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Brait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LU0011857645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62.1291421109870</w:t>
            </w:r>
          </w:p>
        </w:tc>
      </w:tr>
    </w:tbl>
    <w:p w:rsidR="00354A3C" w:rsidRDefault="00354A3C" w:rsidP="00354A3C">
      <w:pPr>
        <w:pStyle w:val="ICAHeading2"/>
      </w:pPr>
      <w:r>
        <w:t>FTSE/JSE RAFI 40 (J26</w:t>
      </w:r>
      <w:r w:rsidR="003F4E14">
        <w:t>3</w:t>
      </w:r>
      <w:r>
        <w:t>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53"/>
        <w:gridCol w:w="3652"/>
        <w:gridCol w:w="1617"/>
        <w:gridCol w:w="1668"/>
        <w:gridCol w:w="2050"/>
      </w:tblGrid>
      <w:tr w:rsidR="00582180" w:rsidRPr="00582180" w:rsidTr="0058218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Allied Electronics Corp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026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62.805672185587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Clientele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334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374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19.241580544921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EPP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Echo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Polska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Properties NV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NL0011983374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793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552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39.270000075606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L2D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Liberty Two Degrees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ZAE000230553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443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33.013336929815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MSP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MAS Real Estate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VGG5884M1041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646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765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51.778723154084</w:t>
            </w:r>
          </w:p>
        </w:tc>
      </w:tr>
      <w:tr w:rsidR="00582180" w:rsidRPr="00582180" w:rsidTr="005821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Sirius Real Estate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GG00B1W3VF54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933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571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45.204887185841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58218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Choppies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Enterprises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BW0000001072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31.2818862961140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Consolidated Infrastructure Group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ZAE000153888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83.8299999293883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NVS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Novus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ZAE000202149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67.5434164500850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Sandown Capital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ZAE000249645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81.4901386011260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NRP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NEPI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Rockcastle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PLC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IM00BDD7WV31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58.2876793476590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Stadio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ZAE000248662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48.3266728265910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TDH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Tradehold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ZAE000152658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23.3385847719493</w:t>
            </w:r>
          </w:p>
        </w:tc>
      </w:tr>
    </w:tbl>
    <w:p w:rsidR="00582180" w:rsidRDefault="00582180" w:rsidP="00354A3C">
      <w:pPr>
        <w:pStyle w:val="ICAHeading2"/>
      </w:pPr>
    </w:p>
    <w:p w:rsidR="00582180" w:rsidRDefault="00582180" w:rsidP="00354A3C">
      <w:pPr>
        <w:pStyle w:val="ICAHeading2"/>
      </w:pPr>
      <w:bookmarkStart w:id="0" w:name="_GoBack"/>
      <w:bookmarkEnd w:id="0"/>
    </w:p>
    <w:p w:rsidR="00582180" w:rsidRDefault="00582180" w:rsidP="00354A3C">
      <w:pPr>
        <w:pStyle w:val="ICAHeading2"/>
      </w:pPr>
    </w:p>
    <w:p w:rsidR="00354A3C" w:rsidRDefault="00354A3C" w:rsidP="00354A3C">
      <w:pPr>
        <w:pStyle w:val="ICAHeading2"/>
      </w:pPr>
      <w:r>
        <w:t>FTSE/JSE Capped Rafi All Share (J283)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53"/>
        <w:gridCol w:w="3652"/>
        <w:gridCol w:w="1617"/>
        <w:gridCol w:w="1668"/>
        <w:gridCol w:w="2050"/>
      </w:tblGrid>
      <w:tr w:rsidR="00582180" w:rsidRPr="00582180" w:rsidTr="0058218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Allied Electronics Corp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026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62.805672185587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Clientele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ZAE000117438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334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374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19.241580544921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EPP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Echo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Polska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Properties NV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NL0011983374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793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552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39.270000075606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L2D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Liberty Two Degrees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ZAE000230553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443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33.013336929815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MSP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MAS Real Estate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VGG5884M1041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646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765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51.778723154084</w:t>
            </w:r>
          </w:p>
        </w:tc>
      </w:tr>
      <w:tr w:rsidR="00582180" w:rsidRPr="00582180" w:rsidTr="00582180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Sirius Real Estate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GG00B1W3VF54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933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571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45.204887185841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58218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Choppies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Enterprises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BW0000001072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31.2818862961140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Consolidated Infrastructure Group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ZAE000153888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83.8299999293883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NVS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Novus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ZAE000202149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67.5434164500850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Sandown Capital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ZAE000249645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81.4901386011260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NRP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NEPI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Rockcastle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PLC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IM00BDD7WV31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58.2876793476590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Stadio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ZAE000248662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48.3266728265910</w:t>
            </w:r>
          </w:p>
        </w:tc>
      </w:tr>
      <w:tr w:rsidR="00582180" w:rsidRPr="00582180" w:rsidTr="005821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TDH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Tradehold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ZAE000152658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23.3385847719493</w:t>
            </w:r>
          </w:p>
        </w:tc>
      </w:tr>
    </w:tbl>
    <w:p w:rsidR="009A1FEC" w:rsidRDefault="009A1FEC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p w:rsidR="00D0314E" w:rsidRDefault="00582180"/>
    <w:sectPr w:rsidR="00D0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354A3C"/>
    <w:rsid w:val="003F4E14"/>
    <w:rsid w:val="00582180"/>
    <w:rsid w:val="00596C2F"/>
    <w:rsid w:val="00967E5F"/>
    <w:rsid w:val="009A1FEC"/>
    <w:rsid w:val="009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D17563CB-A81B-429A-AD8A-4FF64D29B686}"/>
</file>

<file path=customXml/itemProps2.xml><?xml version="1.0" encoding="utf-8"?>
<ds:datastoreItem xmlns:ds="http://schemas.openxmlformats.org/officeDocument/2006/customXml" ds:itemID="{D3C08BFD-B5B5-448C-8784-90439193299A}"/>
</file>

<file path=customXml/itemProps3.xml><?xml version="1.0" encoding="utf-8"?>
<ds:datastoreItem xmlns:ds="http://schemas.openxmlformats.org/officeDocument/2006/customXml" ds:itemID="{2974CECB-00FE-405A-904B-3DFA62DC1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Winfred Motsosi</cp:lastModifiedBy>
  <cp:revision>2</cp:revision>
  <dcterms:created xsi:type="dcterms:W3CDTF">2018-03-02T13:01:00Z</dcterms:created>
  <dcterms:modified xsi:type="dcterms:W3CDTF">2018-03-02T13:01:00Z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